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320" w:after="160"/>
        <w:rPr>
          <w:b/>
          <w:sz w:val="38"/>
        </w:rPr>
      </w:pPr>
      <w:r>
        <w:rPr>
          <w:b/>
        </w:rPr>
        <w:t xml:space="preserve">Recursive Language Models</w:t>
      </w:r>
    </w:p>
    <w:p>
      <w:pPr>
        <w:spacing w:after="180" w:line="300" w:lineRule="auto"/>
      </w:pPr>
      <w:r>
        <w:t xml:space="preserve">By Stu Kennedy · May 2026 · </w:t>
      </w:r>
      <w:r>
        <w:t xml:space="preserve">AI</w:t>
      </w:r>
      <w:r>
        <w:t xml:space="preserve">Architecture</w:t>
      </w:r>
      <w:r>
        <w:t xml:space="preserve">Cloudflare</w:t>
      </w:r>
    </w:p>
    <w:p>
      <w:pPr>
        <w:spacing w:after="180" w:line="300" w:lineRule="auto"/>
      </w:pPr>
      <w:r>
        <w:t xml:space="preserve">RAG is a filing cabinet. An RLM is a reader. Where RAG pre-fetches and dumps context, a Recursive Language Model loops — reading, deciding what else to read, then reading again — until it has enough to answer.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The Problem with RAG</w:t>
      </w:r>
    </w:p>
    <w:p>
      <w:pPr>
        <w:spacing w:after="180" w:line="300" w:lineRule="auto"/>
      </w:pPr>
      <w:r>
        <w:t xml:space="preserve">Retrieval-Augmented Generation has become the default pattern for giving LLMs access to external knowledge. You chunk documents, embed them, store vectors, retrieve the top-k at query time, and stuff them into the context window. It works. But it has a fundamental flaw: the model has no agency over what it reads.</w:t>
      </w:r>
    </w:p>
    <w:p>
      <w:pPr>
        <w:spacing w:after="180" w:line="300" w:lineRule="auto"/>
      </w:pPr>
      <w:r>
        <w:rPr>
          <w:b/>
        </w:rPr>
        <w:t xml:space="preserve">The RAG bottleneck:</w:t>
      </w:r>
      <w:r>
        <w:t xml:space="preserve"> All retrieval decisions happen before the model reasons. The model can't ask follow-up questions of the knowledge base mid-thought.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What is an RLM?</w:t>
      </w:r>
    </w:p>
    <w:p>
      <w:pPr>
        <w:spacing w:after="180" w:line="300" w:lineRule="auto"/>
      </w:pPr>
      <w:r>
        <w:t xml:space="preserve">A Recursive Language Model interleaves reading and reasoning in a loop — query, reason, read, evaluate, loop or answer: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RLMs on Cloudflare Durable Objects</w:t>
      </w:r>
    </w:p>
    <w:p>
      <w:pPr>
        <w:spacing w:after="180" w:line="300" w:lineRule="auto"/>
      </w:pPr>
      <w:r>
        <w:t xml:space="preserve">A Durable Object is the REPL environment. Each DO instance is a stateful session with its own storage, its own LLM loop, and its own inverted keyword index. No external vector store needed.</w:t>
      </w:r>
    </w:p>
    <w:p>
      <w:pPr>
        <w:spacing w:after="180" w:line="300" w:lineRule="auto"/>
      </w:pPr>
      <w:r>
        <w:rPr>
          <w:rFonts w:ascii="Courier New" w:hAnsi="Courier New"/>
          <w:color w:val="6B4E16"/>
        </w:rPr>
        <w:t xml:space="preserve">class RecursiveMemory extends DurableObject {</w:t>
      </w:r>
      <w:r>
        <w:rPr>
          <w:rFonts w:ascii="Courier New" w:hAnsi="Courier New"/>
          <w:color w:val="6B4E16"/>
        </w:rPr>
        <w:br/>
        <w:t xml:space="preserve"> async runLoop(query: string, model: string): Promise&lt;string&gt; {</w:t>
      </w:r>
      <w:r>
        <w:rPr>
          <w:rFonts w:ascii="Courier New" w:hAnsi="Courier New"/>
          <w:color w:val="6B4E16"/>
        </w:rPr>
        <w:br/>
        <w:t xml:space="preserve"> const tools = [</w:t>
      </w:r>
      <w:r>
        <w:rPr>
          <w:rFonts w:ascii="Courier New" w:hAnsi="Courier New"/>
          <w:color w:val="6B4E16"/>
        </w:rPr>
        <w:br/>
        <w:t xml:space="preserve"> { name: 'search', fn: (q) =&gt; this.keywordSearch(q) },</w:t>
      </w:r>
      <w:r>
        <w:rPr>
          <w:rFonts w:ascii="Courier New" w:hAnsi="Courier New"/>
          <w:color w:val="6B4E16"/>
        </w:rPr>
        <w:br/>
        <w:t xml:space="preserve"> { name: 'read', fn: (id) =&gt; this.readChunk(id) },</w:t>
      </w:r>
      <w:r>
        <w:rPr>
          <w:rFonts w:ascii="Courier New" w:hAnsi="Courier New"/>
          <w:color w:val="6B4E16"/>
        </w:rPr>
        <w:br/>
        <w:t xml:space="preserve"> ];</w:t>
      </w:r>
      <w:r>
        <w:rPr>
          <w:rFonts w:ascii="Courier New" w:hAnsi="Courier New"/>
          <w:color w:val="6B4E16"/>
        </w:rPr>
        <w:br/>
        <w:t xml:space="preserve"> const { text } = await generateText({</w:t>
      </w:r>
      <w:r>
        <w:rPr>
          <w:rFonts w:ascii="Courier New" w:hAnsi="Courier New"/>
          <w:color w:val="6B4E16"/>
        </w:rPr>
        <w:br/>
        <w:t xml:space="preserve"> model, prompt: query, tools,</w:t>
      </w:r>
      <w:r>
        <w:rPr>
          <w:rFonts w:ascii="Courier New" w:hAnsi="Courier New"/>
          <w:color w:val="6B4E16"/>
        </w:rPr>
        <w:br/>
        <w:t xml:space="preserve"> maxSteps: this.config.maxDepth,</w:t>
      </w:r>
      <w:r>
        <w:rPr>
          <w:rFonts w:ascii="Courier New" w:hAnsi="Courier New"/>
          <w:color w:val="6B4E16"/>
        </w:rPr>
        <w:br/>
        <w:t xml:space="preserve"> });</w:t>
      </w:r>
      <w:r>
        <w:rPr>
          <w:rFonts w:ascii="Courier New" w:hAnsi="Courier New"/>
          <w:color w:val="6B4E16"/>
        </w:rPr>
        <w:br/>
        <w:t xml:space="preserve"> return text;</w:t>
      </w:r>
      <w:r>
        <w:rPr>
          <w:rFonts w:ascii="Courier New" w:hAnsi="Courier New"/>
          <w:color w:val="6B4E16"/>
        </w:rPr>
        <w:br/>
        <w:t xml:space="preserve"> }</w:t>
      </w:r>
      <w:r>
        <w:rPr>
          <w:rFonts w:ascii="Courier New" w:hAnsi="Courier New"/>
          <w:color w:val="6B4E16"/>
        </w:rPr>
        <w:br/>
        <w:t xml:space="preserve">}</w:t>
      </w:r>
      <w:r/>
      <w:r>
        <w:br/>
      </w:r>
      <w:r>
        <w:t xml:space="preserve">RLM vs RAG</w:t>
      </w:r>
      <w:r/>
      <w:r>
        <w:br/>
      </w:r>
      <w:r/>
      <w:r>
        <w:br/>
      </w:r>
      <w:r>
        <w:t xml:space="preserve">Dimension</w:t>
      </w:r>
      <w:r>
        <w:t xml:space="preserve">RAG</w:t>
      </w:r>
      <w:r>
        <w:t xml:space="preserve">RLM</w:t>
      </w:r>
      <w:r/>
      <w:r>
        <w:br/>
      </w:r>
      <w:r>
        <w:t xml:space="preserve">Retrieval timing</w:t>
      </w:r>
      <w:r>
        <w:t xml:space="preserve">Pre-query, one-shot</w:t>
      </w:r>
      <w:r>
        <w:t xml:space="preserve">Mid-reasoning, iterative</w:t>
      </w:r>
      <w:r/>
      <w:r>
        <w:br/>
      </w:r>
      <w:r>
        <w:t xml:space="preserve">Model agency</w:t>
      </w:r>
      <w:r>
        <w:t xml:space="preserve">None</w:t>
      </w:r>
      <w:r>
        <w:t xml:space="preserve">Full — model decides what to read</w:t>
      </w:r>
      <w:r/>
      <w:r>
        <w:br/>
      </w:r>
      <w:r>
        <w:t xml:space="preserve">Latency</w:t>
      </w:r>
      <w:r>
        <w:t xml:space="preserve">Low</w:t>
      </w:r>
      <w:r>
        <w:t xml:space="preserve">Higher (multiple steps)</w:t>
      </w:r>
      <w:r/>
      <w:r>
        <w:br/>
      </w:r>
      <w:r>
        <w:t xml:space="preserve">Best for</w:t>
      </w:r>
      <w:r>
        <w:t xml:space="preserve">Simple Q&amp;A</w:t>
      </w:r>
      <w:r>
        <w:t xml:space="preserve">Complex reasoning, multi-hop</w:t>
      </w:r>
      <w:r/>
      <w:r>
        <w:br/>
      </w:r>
      <w:r/>
      <w:r>
        <w:br/>
      </w:r>
      <w:r>
        <w:t xml:space="preserve">The Hypermedia Connection</w:t>
      </w:r>
      <w:r/>
      <w:r>
        <w:br/>
      </w:r>
      <w:r>
        <w:t xml:space="preserve">There's a reason </w:t>
      </w:r>
      <w:r>
        <w:t xml:space="preserve">html.surf</w:t>
      </w:r>
      <w:r>
        <w:t xml:space="preserve"> is built the way it is. HTML pages linked by </w:t>
      </w:r>
      <w:r>
        <w:rPr>
          <w:rFonts w:ascii="Courier New" w:hAnsi="Courier New"/>
          <w:color w:val="6B4E16"/>
        </w:rPr>
        <w:t xml:space="preserve">&lt;a href&gt;</w:t>
      </w:r>
      <w:r>
        <w:t xml:space="preserve"> tags are the natural substrate for RLM navigation. An agent reading this article can follow the link to </w:t>
      </w:r>
      <w:r>
        <w:t xml:space="preserve">Free The Web</w:t>
      </w:r>
      <w:r>
        <w:t xml:space="preserve">, decide it needs more context, and follow another link — exactly the way a human researcher would. The link graph </w:t>
      </w:r>
      <w:r>
        <w:rPr>
          <w:i/>
        </w:rPr>
        <w:t xml:space="preserve">is</w:t>
      </w:r>
      <w:r>
        <w:t xml:space="preserve"> the retrieval index.</w:t>
      </w:r>
    </w:p>
    <w:p>
      <w:pPr>
        <w:spacing w:after="180" w:line="300" w:lineRule="auto"/>
      </w:pPr>
      <w:r>
        <w:t xml:space="preserve">This is the thesis of </w:t>
      </w:r>
      <w:r>
        <w:t xml:space="preserve">Free The Web</w:t>
      </w:r>
      <w:r>
        <w:t xml:space="preserve">: </w:t>
      </w:r>
      <w:r>
        <w:t xml:space="preserve">HTML is readable by humans and machines alike</w:t>
      </w:r>
      <w:r>
        <w:t xml:space="preserve">. An RLM navigating html.surf pages is indistinguishable from a human doing research. That's the goal.</w:t>
      </w:r>
    </w:p>
    <w:p>
      <w:pPr>
        <w:spacing w:before="320" w:after="160"/>
        <w:rPr>
          <w:b/>
          <w:sz w:val="34"/>
        </w:rPr>
      </w:pPr>
      <w:r>
        <w:rPr>
          <w:b/>
        </w:rPr>
        <w:t xml:space="preserve">Further Reading</w:t>
      </w:r>
    </w:p>
    <w:p>
      <w:pPr>
        <w:spacing w:after="180" w:line="300" w:lineRule="auto"/>
        <w:ind w:left="360" w:hanging="180"/>
      </w:pPr>
      <w:r>
        <w:t xml:space="preserve">• </w:t>
      </w:r>
      <w:r>
        <w:t xml:space="preserve">Free The Web</w:t>
      </w:r>
      <w:r>
        <w:t xml:space="preserve"> — five principles for the next web</w:t>
      </w:r>
    </w:p>
    <w:p>
      <w:pPr>
        <w:spacing w:after="180" w:line="300" w:lineRule="auto"/>
        <w:ind w:left="360" w:hanging="180"/>
      </w:pPr>
      <w:r>
        <w:t xml:space="preserve">• </w:t>
      </w:r>
      <w:r>
        <w:t xml:space="preserve">Why HTML Wins</w:t>
      </w:r>
      <w:r>
        <w:t xml:space="preserve"> — the technical case for hypermedia</w:t>
      </w:r>
    </w:p>
    <w:p>
      <w:pPr>
        <w:spacing w:after="180" w:line="300" w:lineRule="auto"/>
        <w:ind w:left="360" w:hanging="180"/>
      </w:pPr>
      <w:r>
        <w:t xml:space="preserve">• </w:t>
      </w:r>
      <w:r>
        <w:t xml:space="preserve">The Surfable Web</w:t>
      </w:r>
      <w:r>
        <w:t xml:space="preserve"> — knowledge graphs as websites</w:t>
      </w:r>
    </w:p>
    <w:p>
      <w:pPr>
        <w:spacing w:after="180" w:line="300" w:lineRule="auto"/>
        <w:ind w:left="360" w:hanging="180"/>
      </w:pPr>
      <w:r>
        <w:t xml:space="preserve">• </w:t>
      </w:r>
      <w:r>
        <w:t xml:space="preserve">Edge-First Architecture</w:t>
      </w:r>
      <w:r>
        <w:t xml:space="preserve"> — where this all runs</w:t>
      </w:r>
    </w:p>
    <w:sectPr>
      <w:pgSz w:w="12240" w:h="15840"/>
      <w:pgMar w:top="1080" w:right="1080" w:bottom="1080" w:left="1080" w:header="720" w:footer="720" w:gutter="0"/>
    </w:sectPr>
  </w:body>
</w:document>
</file>